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2816E" w14:textId="66F74430" w:rsidR="00C4024A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  <w:r w:rsidRPr="001F35BF">
        <w:rPr>
          <w:rFonts w:ascii="Sassoon Infant" w:hAnsi="Sassoon Infant"/>
          <w:sz w:val="44"/>
          <w:szCs w:val="44"/>
          <w:u w:val="single"/>
        </w:rPr>
        <w:t>Making equal groups: grouping and sharing:</w:t>
      </w:r>
    </w:p>
    <w:p w14:paraId="0D680C50" w14:textId="36F46702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  <w:r w:rsidRPr="001F35BF">
        <w:rPr>
          <w:rFonts w:ascii="Sassoon Infant" w:hAnsi="Sassoon Infant"/>
          <w:sz w:val="44"/>
          <w:szCs w:val="44"/>
          <w:u w:val="single"/>
        </w:rPr>
        <w:drawing>
          <wp:anchor distT="0" distB="0" distL="114300" distR="114300" simplePos="0" relativeHeight="251658240" behindDoc="0" locked="0" layoutInCell="1" allowOverlap="1" wp14:anchorId="096855DC" wp14:editId="06194F03">
            <wp:simplePos x="0" y="0"/>
            <wp:positionH relativeFrom="column">
              <wp:posOffset>-297712</wp:posOffset>
            </wp:positionH>
            <wp:positionV relativeFrom="paragraph">
              <wp:posOffset>307222</wp:posOffset>
            </wp:positionV>
            <wp:extent cx="6347638" cy="2680114"/>
            <wp:effectExtent l="0" t="0" r="0" b="6350"/>
            <wp:wrapNone/>
            <wp:docPr id="113807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0734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937" cy="2687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5E30B" w14:textId="352065F6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4B1BB43B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41976088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4709AD08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04ADF2EE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5237980E" w14:textId="13BE330C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  <w:r w:rsidRPr="001F35BF">
        <w:rPr>
          <w:rFonts w:ascii="Sassoon Infant" w:hAnsi="Sassoon Infant"/>
          <w:sz w:val="44"/>
          <w:szCs w:val="44"/>
          <w:u w:val="single"/>
        </w:rPr>
        <w:drawing>
          <wp:anchor distT="0" distB="0" distL="114300" distR="114300" simplePos="0" relativeHeight="251659264" behindDoc="0" locked="0" layoutInCell="1" allowOverlap="1" wp14:anchorId="6F79AF13" wp14:editId="2754A4D0">
            <wp:simplePos x="0" y="0"/>
            <wp:positionH relativeFrom="margin">
              <wp:align>center</wp:align>
            </wp:positionH>
            <wp:positionV relativeFrom="paragraph">
              <wp:posOffset>365642</wp:posOffset>
            </wp:positionV>
            <wp:extent cx="6080192" cy="2477386"/>
            <wp:effectExtent l="0" t="0" r="0" b="0"/>
            <wp:wrapNone/>
            <wp:docPr id="244356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35614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192" cy="2477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" w:hAnsi="Sassoon Infant"/>
          <w:sz w:val="44"/>
          <w:szCs w:val="44"/>
          <w:u w:val="single"/>
        </w:rPr>
        <w:t xml:space="preserve"> </w:t>
      </w:r>
    </w:p>
    <w:p w14:paraId="1327C4CD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0D5BBABE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0F619848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783C17B6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5D50BAAD" w14:textId="77777777" w:rsidR="001F35BF" w:rsidRDefault="001F35BF" w:rsidP="001F35BF">
      <w:pPr>
        <w:jc w:val="center"/>
        <w:rPr>
          <w:rFonts w:ascii="Sassoon Infant" w:hAnsi="Sassoon Infant"/>
          <w:sz w:val="44"/>
          <w:szCs w:val="44"/>
          <w:u w:val="single"/>
        </w:rPr>
      </w:pPr>
    </w:p>
    <w:p w14:paraId="02E97D9E" w14:textId="77777777" w:rsidR="001F35BF" w:rsidRDefault="001F35BF" w:rsidP="001F35BF">
      <w:pPr>
        <w:rPr>
          <w:rFonts w:ascii="Sassoon Infant" w:hAnsi="Sassoon Infant"/>
          <w:sz w:val="36"/>
          <w:szCs w:val="36"/>
        </w:rPr>
      </w:pPr>
    </w:p>
    <w:p w14:paraId="4A053646" w14:textId="77777777" w:rsidR="001F35BF" w:rsidRDefault="001F35BF" w:rsidP="001F35BF">
      <w:pPr>
        <w:rPr>
          <w:rFonts w:ascii="Sassoon Infant" w:hAnsi="Sassoon Infant"/>
          <w:sz w:val="36"/>
          <w:szCs w:val="36"/>
        </w:rPr>
      </w:pPr>
    </w:p>
    <w:p w14:paraId="6060268F" w14:textId="5284C1A2" w:rsidR="001F35BF" w:rsidRPr="001F35BF" w:rsidRDefault="001F35BF" w:rsidP="001F35BF">
      <w:pPr>
        <w:rPr>
          <w:rFonts w:ascii="Sassoon Infant" w:hAnsi="Sassoon Infant"/>
          <w:sz w:val="36"/>
          <w:szCs w:val="36"/>
        </w:rPr>
      </w:pPr>
      <w:r w:rsidRPr="001F35BF">
        <w:rPr>
          <w:rFonts w:ascii="Sassoon Infant" w:hAnsi="Sassoon Infant"/>
          <w:sz w:val="36"/>
          <w:szCs w:val="36"/>
        </w:rPr>
        <w:t xml:space="preserve">To help your child identify whether a division problem is grouping or sharing, encourage them to think about whether they are </w:t>
      </w:r>
      <w:r w:rsidRPr="001F35BF">
        <w:rPr>
          <w:rFonts w:ascii="Sassoon Infant" w:hAnsi="Sassoon Infant"/>
          <w:b/>
          <w:bCs/>
          <w:sz w:val="36"/>
          <w:szCs w:val="36"/>
        </w:rPr>
        <w:t>making equal groups from a total (grouping)</w:t>
      </w:r>
      <w:r w:rsidRPr="001F35BF">
        <w:rPr>
          <w:rFonts w:ascii="Sassoon Infant" w:hAnsi="Sassoon Infant"/>
          <w:sz w:val="36"/>
          <w:szCs w:val="36"/>
        </w:rPr>
        <w:t xml:space="preserve"> or </w:t>
      </w:r>
      <w:r w:rsidRPr="001F35BF">
        <w:rPr>
          <w:rFonts w:ascii="Sassoon Infant" w:hAnsi="Sassoon Infant"/>
          <w:b/>
          <w:bCs/>
          <w:sz w:val="36"/>
          <w:szCs w:val="36"/>
        </w:rPr>
        <w:t>sharing a total equally between people or groups (sharing).</w:t>
      </w:r>
    </w:p>
    <w:sectPr w:rsidR="001F35BF" w:rsidRPr="001F35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5BF"/>
    <w:rsid w:val="001F35BF"/>
    <w:rsid w:val="008B4A70"/>
    <w:rsid w:val="00C4024A"/>
    <w:rsid w:val="00E3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FFB86"/>
  <w15:chartTrackingRefBased/>
  <w15:docId w15:val="{C1CD7EBC-C1B1-4BC7-9E75-5198B4AE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35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35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35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5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5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5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5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5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5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5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35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35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5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5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5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5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5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5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5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5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5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5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5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5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5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5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5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5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5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253</Characters>
  <Application>Microsoft Office Word</Application>
  <DocSecurity>0</DocSecurity>
  <Lines>14</Lines>
  <Paragraphs>7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2026-04-15T12:50:00Z</dcterms:created>
  <dcterms:modified xsi:type="dcterms:W3CDTF">2026-04-15T12:55:00Z</dcterms:modified>
</cp:coreProperties>
</file>